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5FF54966" w:rsidR="00303474" w:rsidRPr="008E1ED3" w:rsidRDefault="00F61E49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  <w:r w:rsidR="0014100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48E47E8D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F61E49">
              <w:rPr>
                <w:rFonts w:ascii="Times New Roman" w:hAnsi="Times New Roman" w:cs="Times New Roman"/>
                <w:sz w:val="24"/>
              </w:rPr>
              <w:t>22-</w:t>
            </w:r>
            <w:r w:rsidR="008F2B17">
              <w:rPr>
                <w:rFonts w:ascii="Times New Roman" w:hAnsi="Times New Roman" w:cs="Times New Roman"/>
                <w:sz w:val="24"/>
              </w:rPr>
              <w:t>1</w:t>
            </w:r>
            <w:r w:rsidR="00F61E49">
              <w:rPr>
                <w:rFonts w:ascii="Times New Roman" w:hAnsi="Times New Roman" w:cs="Times New Roman"/>
                <w:sz w:val="24"/>
              </w:rPr>
              <w:t>3032</w:t>
            </w:r>
          </w:p>
        </w:tc>
      </w:tr>
    </w:tbl>
    <w:p w14:paraId="70C6556D" w14:textId="77777777" w:rsidR="00711F6E" w:rsidRPr="00711F6E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11F6E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5B848D00" w14:textId="7264E588" w:rsidR="008F0C52" w:rsidRPr="001D31CD" w:rsidRDefault="00085F41" w:rsidP="008F0C52">
      <w:pPr>
        <w:jc w:val="both"/>
        <w:rPr>
          <w:rFonts w:ascii="Times New Roman" w:hAnsi="Times New Roman" w:cs="Times New Roman"/>
          <w:sz w:val="24"/>
        </w:rPr>
      </w:pPr>
      <w:r w:rsidRPr="001D31CD">
        <w:rPr>
          <w:rFonts w:ascii="Times New Roman" w:hAnsi="Times New Roman" w:cs="Times New Roman"/>
          <w:sz w:val="24"/>
        </w:rPr>
        <w:t xml:space="preserve">Harju Maakohtu </w:t>
      </w:r>
      <w:r w:rsidR="00F61E49">
        <w:rPr>
          <w:rFonts w:ascii="Times New Roman" w:hAnsi="Times New Roman" w:cs="Times New Roman"/>
          <w:sz w:val="24"/>
        </w:rPr>
        <w:t>15.12.2022</w:t>
      </w:r>
      <w:r w:rsidRPr="001D31CD">
        <w:rPr>
          <w:rFonts w:ascii="Times New Roman" w:hAnsi="Times New Roman" w:cs="Times New Roman"/>
          <w:sz w:val="24"/>
        </w:rPr>
        <w:t>. a määrusega tsiviilasjas nr 2-</w:t>
      </w:r>
      <w:r w:rsidR="00B25D48">
        <w:rPr>
          <w:rFonts w:ascii="Times New Roman" w:hAnsi="Times New Roman" w:cs="Times New Roman"/>
          <w:sz w:val="24"/>
        </w:rPr>
        <w:t>22-13032</w:t>
      </w:r>
      <w:r w:rsidRPr="001D31CD">
        <w:rPr>
          <w:rFonts w:ascii="Times New Roman" w:hAnsi="Times New Roman" w:cs="Times New Roman"/>
          <w:sz w:val="24"/>
        </w:rPr>
        <w:t xml:space="preserve"> kuulutati välja</w:t>
      </w:r>
      <w:r w:rsidRPr="001D31CD">
        <w:rPr>
          <w:rFonts w:ascii="Times New Roman" w:hAnsi="Times New Roman" w:cs="Times New Roman"/>
          <w:b/>
          <w:noProof/>
          <w:sz w:val="24"/>
        </w:rPr>
        <w:t xml:space="preserve"> </w:t>
      </w:r>
      <w:r w:rsidR="00B25D48">
        <w:rPr>
          <w:rFonts w:ascii="Times New Roman" w:hAnsi="Times New Roman" w:cs="Times New Roman"/>
          <w:noProof/>
          <w:sz w:val="24"/>
        </w:rPr>
        <w:t>Apartments Estonia OÜ</w:t>
      </w:r>
      <w:r w:rsidR="00D52249" w:rsidRPr="001D31CD">
        <w:rPr>
          <w:rFonts w:ascii="Times New Roman" w:hAnsi="Times New Roman" w:cs="Times New Roman"/>
          <w:noProof/>
          <w:sz w:val="24"/>
        </w:rPr>
        <w:t xml:space="preserve"> </w:t>
      </w:r>
      <w:r w:rsidRPr="001D31CD">
        <w:rPr>
          <w:rFonts w:ascii="Times New Roman" w:hAnsi="Times New Roman" w:cs="Times New Roman"/>
          <w:sz w:val="24"/>
        </w:rPr>
        <w:t xml:space="preserve">pankrot ja nimetati pankrotihalduriks </w:t>
      </w:r>
      <w:r w:rsidR="00EA6D39">
        <w:rPr>
          <w:rFonts w:ascii="Times New Roman" w:hAnsi="Times New Roman" w:cs="Times New Roman"/>
          <w:sz w:val="24"/>
        </w:rPr>
        <w:t>vandeadvokaat Maire Arm</w:t>
      </w:r>
      <w:r w:rsidRPr="001D31CD">
        <w:rPr>
          <w:rFonts w:ascii="Times New Roman" w:hAnsi="Times New Roman" w:cs="Times New Roman"/>
          <w:sz w:val="24"/>
        </w:rPr>
        <w:t xml:space="preserve">. </w:t>
      </w:r>
      <w:r w:rsidR="00EA6D39">
        <w:rPr>
          <w:rFonts w:ascii="Times New Roman" w:hAnsi="Times New Roman" w:cs="Times New Roman"/>
          <w:bCs/>
          <w:sz w:val="24"/>
        </w:rPr>
        <w:t>02.12</w:t>
      </w:r>
      <w:r w:rsidR="0014100B" w:rsidRPr="001D31CD">
        <w:rPr>
          <w:rFonts w:ascii="Times New Roman" w:hAnsi="Times New Roman" w:cs="Times New Roman"/>
          <w:bCs/>
          <w:sz w:val="24"/>
        </w:rPr>
        <w:t>.2025</w:t>
      </w:r>
      <w:r w:rsidRPr="001D31CD">
        <w:rPr>
          <w:rFonts w:ascii="Times New Roman" w:hAnsi="Times New Roman" w:cs="Times New Roman"/>
          <w:bCs/>
          <w:sz w:val="24"/>
        </w:rPr>
        <w:t xml:space="preserve">. a esitas </w:t>
      </w:r>
      <w:r w:rsidRPr="001D31CD">
        <w:rPr>
          <w:rFonts w:ascii="Times New Roman" w:hAnsi="Times New Roman" w:cs="Times New Roman"/>
          <w:sz w:val="24"/>
        </w:rPr>
        <w:t xml:space="preserve">pankrotihaldur kohtule taotluse pankrotimenetluse lõpetamiseks raugemise tõttu. </w:t>
      </w:r>
    </w:p>
    <w:p w14:paraId="44BF01BB" w14:textId="77777777" w:rsidR="001C4F62" w:rsidRPr="001D31CD" w:rsidRDefault="001C4F62" w:rsidP="001C4F62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</w:p>
    <w:p w14:paraId="08A8F766" w14:textId="7D0D4464" w:rsidR="001C4F62" w:rsidRPr="001D31CD" w:rsidRDefault="00EA6D39" w:rsidP="001C4F62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03.12</w:t>
      </w:r>
      <w:r w:rsidR="0014100B" w:rsidRPr="001D31CD">
        <w:rPr>
          <w:sz w:val="24"/>
          <w:szCs w:val="24"/>
          <w:lang w:val="et-EE"/>
        </w:rPr>
        <w:t>.2025</w:t>
      </w:r>
      <w:r w:rsidR="001C4F62" w:rsidRPr="001D31CD">
        <w:rPr>
          <w:sz w:val="24"/>
          <w:szCs w:val="24"/>
          <w:lang w:val="et-EE"/>
        </w:rPr>
        <w:t xml:space="preserve">. a teatas kohus väljaandes Ametlikud Teadaanded võimalusest tasuda </w:t>
      </w:r>
      <w:r>
        <w:rPr>
          <w:noProof/>
          <w:sz w:val="24"/>
          <w:szCs w:val="24"/>
          <w:lang w:val="et-EE"/>
        </w:rPr>
        <w:t>Apartments Estonia OÜ</w:t>
      </w:r>
      <w:r w:rsidR="001C4F62" w:rsidRPr="001D31CD">
        <w:rPr>
          <w:noProof/>
          <w:sz w:val="24"/>
          <w:szCs w:val="24"/>
          <w:lang w:val="et-EE"/>
        </w:rPr>
        <w:t xml:space="preserve"> (pankrotis)</w:t>
      </w:r>
      <w:r w:rsidR="001C4F62" w:rsidRPr="001D31CD">
        <w:rPr>
          <w:b/>
          <w:noProof/>
          <w:sz w:val="24"/>
          <w:szCs w:val="24"/>
          <w:lang w:val="et-EE"/>
        </w:rPr>
        <w:t xml:space="preserve"> </w:t>
      </w:r>
      <w:r w:rsidR="001C4F62" w:rsidRPr="001D31CD">
        <w:rPr>
          <w:sz w:val="24"/>
          <w:szCs w:val="24"/>
          <w:lang w:val="et-EE"/>
        </w:rPr>
        <w:t xml:space="preserve">pankrotimenetluse raugemise vältimiseks kulude katteks deposiidina selleks ettenähtud kontole </w:t>
      </w:r>
      <w:r>
        <w:rPr>
          <w:sz w:val="24"/>
          <w:szCs w:val="24"/>
          <w:lang w:val="et-EE"/>
        </w:rPr>
        <w:t>3000</w:t>
      </w:r>
      <w:r w:rsidR="001C4F62" w:rsidRPr="001D31CD">
        <w:rPr>
          <w:sz w:val="24"/>
          <w:szCs w:val="24"/>
          <w:lang w:val="et-EE"/>
        </w:rPr>
        <w:t xml:space="preserve"> eurot. Pankrotimenetluse kulusid käesolevaks ajaks deponeeritud ei ole, </w:t>
      </w:r>
      <w:r w:rsidR="001C4F62" w:rsidRPr="001D31CD">
        <w:rPr>
          <w:sz w:val="24"/>
          <w:szCs w:val="24"/>
          <w:shd w:val="clear" w:color="auto" w:fill="FFFFFF"/>
          <w:lang w:val="et-EE"/>
        </w:rPr>
        <w:t xml:space="preserve">seega esineb alus menetluse lõpetamiseks raugemise tõttu </w:t>
      </w:r>
      <w:proofErr w:type="spellStart"/>
      <w:r w:rsidR="001C4F62" w:rsidRPr="001D31CD">
        <w:rPr>
          <w:sz w:val="24"/>
          <w:szCs w:val="24"/>
          <w:shd w:val="clear" w:color="auto" w:fill="FFFFFF"/>
          <w:lang w:val="et-EE"/>
        </w:rPr>
        <w:t>PankrS</w:t>
      </w:r>
      <w:proofErr w:type="spellEnd"/>
      <w:r w:rsidR="001C4F62" w:rsidRPr="001D31CD">
        <w:rPr>
          <w:sz w:val="24"/>
          <w:szCs w:val="24"/>
          <w:shd w:val="clear" w:color="auto" w:fill="FFFFFF"/>
          <w:lang w:val="et-EE"/>
        </w:rPr>
        <w:t xml:space="preserve"> § 158 alusel.</w:t>
      </w:r>
    </w:p>
    <w:p w14:paraId="37AEB165" w14:textId="77777777" w:rsidR="00604E7F" w:rsidRPr="001D31CD" w:rsidRDefault="00604E7F" w:rsidP="00711F6E">
      <w:pPr>
        <w:jc w:val="both"/>
        <w:rPr>
          <w:rFonts w:ascii="Times New Roman" w:hAnsi="Times New Roman" w:cs="Times New Roman"/>
          <w:sz w:val="24"/>
        </w:rPr>
      </w:pPr>
    </w:p>
    <w:p w14:paraId="43D83680" w14:textId="1FD45C6F" w:rsidR="00C9177D" w:rsidRPr="001D31CD" w:rsidRDefault="00267815" w:rsidP="003B2173">
      <w:pPr>
        <w:pStyle w:val="Tavalinekiri"/>
        <w:spacing w:line="240" w:lineRule="auto"/>
        <w:jc w:val="both"/>
        <w:rPr>
          <w:sz w:val="24"/>
          <w:szCs w:val="24"/>
          <w:lang w:val="et-EE"/>
        </w:rPr>
      </w:pPr>
      <w:r w:rsidRPr="001D31CD">
        <w:rPr>
          <w:sz w:val="24"/>
          <w:szCs w:val="24"/>
          <w:lang w:val="et-EE"/>
        </w:rPr>
        <w:t>Pankrotiseaduse (</w:t>
      </w:r>
      <w:proofErr w:type="spellStart"/>
      <w:r w:rsidRPr="001D31CD">
        <w:rPr>
          <w:sz w:val="24"/>
          <w:szCs w:val="24"/>
          <w:lang w:val="et-EE"/>
        </w:rPr>
        <w:t>PankrS</w:t>
      </w:r>
      <w:proofErr w:type="spellEnd"/>
      <w:r w:rsidRPr="001D31CD">
        <w:rPr>
          <w:sz w:val="24"/>
          <w:szCs w:val="24"/>
          <w:lang w:val="et-EE"/>
        </w:rPr>
        <w:t xml:space="preserve">) § 158 lg 5¹ kohaselt teeb kohus enne </w:t>
      </w:r>
      <w:proofErr w:type="spellStart"/>
      <w:r w:rsidRPr="001D31CD">
        <w:rPr>
          <w:sz w:val="24"/>
          <w:szCs w:val="24"/>
          <w:lang w:val="et-EE"/>
        </w:rPr>
        <w:t>PankrS</w:t>
      </w:r>
      <w:proofErr w:type="spellEnd"/>
      <w:r w:rsidRPr="001D31CD">
        <w:rPr>
          <w:sz w:val="24"/>
          <w:szCs w:val="24"/>
          <w:lang w:val="et-EE"/>
        </w:rPr>
        <w:t xml:space="preserve"> § 158 lõike 4 alusel </w:t>
      </w:r>
      <w:r w:rsidR="00355777" w:rsidRPr="001D31CD">
        <w:rPr>
          <w:sz w:val="24"/>
          <w:szCs w:val="24"/>
          <w:lang w:val="et-EE"/>
        </w:rPr>
        <w:t>pankroti</w:t>
      </w:r>
      <w:r w:rsidRPr="001D31CD">
        <w:rPr>
          <w:sz w:val="24"/>
          <w:szCs w:val="24"/>
          <w:lang w:val="et-EE"/>
        </w:rPr>
        <w:t>menetluse lõpetamist  juriidilise</w:t>
      </w:r>
      <w:r w:rsidR="000E30BE" w:rsidRPr="001D31CD">
        <w:rPr>
          <w:sz w:val="24"/>
          <w:szCs w:val="24"/>
          <w:lang w:val="et-EE"/>
        </w:rPr>
        <w:t>st isikust võlgniku</w:t>
      </w:r>
      <w:r w:rsidRPr="001D31CD">
        <w:rPr>
          <w:sz w:val="24"/>
          <w:szCs w:val="24"/>
          <w:lang w:val="et-EE"/>
        </w:rPr>
        <w:t xml:space="preserve"> isiku puhul maksejõuetuse teenistusele ettepaneku esitada taotlus pankrotimenetluse läbiviimiseks avaliku uurimisena ja annab taotluse esitamiseks mõistliku tähtaja.</w:t>
      </w:r>
    </w:p>
    <w:p w14:paraId="58AF98ED" w14:textId="77777777" w:rsidR="00C9177D" w:rsidRPr="001D31CD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6005C27E" w:rsidR="00711F6E" w:rsidRPr="001D31CD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1D31CD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§ 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158</w:t>
      </w: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lg 5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¹</w:t>
      </w:r>
      <w:r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9177D"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maksejõuetuse teenistusele ettepaneku esitada </w:t>
      </w:r>
      <w:r w:rsidR="008F0C52" w:rsidRPr="001D31CD">
        <w:rPr>
          <w:rFonts w:ascii="Times New Roman" w:hAnsi="Times New Roman" w:cs="Times New Roman"/>
          <w:sz w:val="24"/>
          <w:shd w:val="clear" w:color="auto" w:fill="FFFFFF"/>
        </w:rPr>
        <w:t>taotlus</w:t>
      </w:r>
      <w:r w:rsidR="00C9177D" w:rsidRPr="001D31CD">
        <w:rPr>
          <w:rFonts w:ascii="Times New Roman" w:hAnsi="Times New Roman" w:cs="Times New Roman"/>
          <w:sz w:val="24"/>
          <w:shd w:val="clear" w:color="auto" w:fill="FFFFFF"/>
        </w:rPr>
        <w:t xml:space="preserve"> pankrotimenetluse läbiviimiseks avaliku uurimisena.</w:t>
      </w:r>
      <w:r w:rsidRPr="001D31CD">
        <w:rPr>
          <w:rFonts w:ascii="Times New Roman" w:hAnsi="Times New Roman" w:cs="Times New Roman"/>
          <w:noProof/>
          <w:sz w:val="24"/>
        </w:rPr>
        <w:t xml:space="preserve"> 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="00194063">
        <w:rPr>
          <w:rFonts w:ascii="Times New Roman" w:hAnsi="Times New Roman" w:cs="Times New Roman"/>
          <w:noProof/>
          <w:sz w:val="24"/>
        </w:rPr>
        <w:t>taotlus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 hiljemalt </w:t>
      </w:r>
      <w:r w:rsidR="00194063">
        <w:rPr>
          <w:rFonts w:ascii="Times New Roman" w:hAnsi="Times New Roman" w:cs="Times New Roman"/>
          <w:noProof/>
          <w:sz w:val="24"/>
        </w:rPr>
        <w:t>30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D86306">
        <w:rPr>
          <w:rFonts w:ascii="Times New Roman" w:hAnsi="Times New Roman" w:cs="Times New Roman"/>
          <w:noProof/>
          <w:sz w:val="24"/>
        </w:rPr>
        <w:t>jaanuariks 2026</w:t>
      </w:r>
      <w:r w:rsidR="00D86306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D86306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D86306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D86306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6306">
        <w:rPr>
          <w:rFonts w:ascii="Times New Roman" w:hAnsi="Times New Roman" w:cs="Times New Roman"/>
          <w:noProof/>
          <w:sz w:val="24"/>
        </w:rPr>
        <w:t>.</w:t>
      </w:r>
    </w:p>
    <w:p w14:paraId="583957C1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09430B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09430B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09430B" w:rsidRDefault="00604E7F" w:rsidP="00604E7F">
      <w:pPr>
        <w:spacing w:before="120" w:after="120"/>
        <w:jc w:val="both"/>
        <w:rPr>
          <w:rFonts w:ascii="Times New Roman" w:hAnsi="Times New Roman"/>
          <w:sz w:val="24"/>
        </w:rPr>
      </w:pPr>
    </w:p>
    <w:p w14:paraId="3BD19B18" w14:textId="4C4BD093" w:rsidR="00604E7F" w:rsidRPr="0009430B" w:rsidRDefault="00147F52" w:rsidP="00604E7F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04E7F" w:rsidRPr="0009430B">
        <w:rPr>
          <w:rFonts w:ascii="Times New Roman" w:hAnsi="Times New Roman"/>
          <w:sz w:val="24"/>
        </w:rPr>
        <w:t>digitaalselt allkirjastatud</w:t>
      </w:r>
      <w:r>
        <w:rPr>
          <w:rFonts w:ascii="Times New Roman" w:hAnsi="Times New Roman"/>
          <w:sz w:val="24"/>
        </w:rPr>
        <w:t>)</w:t>
      </w:r>
      <w:r w:rsidR="00604E7F" w:rsidRPr="0009430B">
        <w:rPr>
          <w:rFonts w:ascii="Times New Roman" w:hAnsi="Times New Roman"/>
          <w:sz w:val="24"/>
        </w:rPr>
        <w:t xml:space="preserve"> </w:t>
      </w:r>
    </w:p>
    <w:p w14:paraId="7337C274" w14:textId="1A7C54CA" w:rsidR="00711F6E" w:rsidRPr="0009430B" w:rsidRDefault="009E7C6C" w:rsidP="00711F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Annika Iliste</w:t>
      </w:r>
    </w:p>
    <w:p w14:paraId="3D2BDB12" w14:textId="019DF7A6" w:rsidR="00711F6E" w:rsidRPr="0009430B" w:rsidRDefault="009E7C6C" w:rsidP="00711F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kohtujurist</w:t>
      </w:r>
    </w:p>
    <w:p w14:paraId="56800FFD" w14:textId="77777777" w:rsidR="00E76AF2" w:rsidRPr="0009430B" w:rsidRDefault="00E76AF2" w:rsidP="00711F6E">
      <w:pPr>
        <w:jc w:val="both"/>
        <w:rPr>
          <w:rFonts w:ascii="Times New Roman" w:hAnsi="Times New Roman"/>
          <w:sz w:val="24"/>
        </w:rPr>
      </w:pPr>
    </w:p>
    <w:p w14:paraId="09F23D92" w14:textId="77777777" w:rsidR="00A324C8" w:rsidRPr="0009430B" w:rsidRDefault="00A324C8" w:rsidP="00711F6E">
      <w:pPr>
        <w:jc w:val="both"/>
        <w:rPr>
          <w:rFonts w:ascii="Times New Roman" w:hAnsi="Times New Roman"/>
          <w:sz w:val="24"/>
        </w:rPr>
      </w:pPr>
    </w:p>
    <w:sectPr w:rsidR="00A324C8" w:rsidRPr="0009430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94F6" w14:textId="77777777" w:rsidR="00AC4483" w:rsidRDefault="00AC4483" w:rsidP="00DA1915">
      <w:r>
        <w:separator/>
      </w:r>
    </w:p>
  </w:endnote>
  <w:endnote w:type="continuationSeparator" w:id="0">
    <w:p w14:paraId="48CD7857" w14:textId="77777777" w:rsidR="00AC4483" w:rsidRDefault="00AC448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22B8" w14:textId="77777777" w:rsidR="00AC4483" w:rsidRDefault="00AC4483" w:rsidP="00DA1915">
      <w:r>
        <w:separator/>
      </w:r>
    </w:p>
  </w:footnote>
  <w:footnote w:type="continuationSeparator" w:id="0">
    <w:p w14:paraId="20C4B7E6" w14:textId="77777777" w:rsidR="00AC4483" w:rsidRDefault="00AC448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5ED93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356FA"/>
    <w:rsid w:val="00056500"/>
    <w:rsid w:val="00064DAE"/>
    <w:rsid w:val="0008005B"/>
    <w:rsid w:val="00083D56"/>
    <w:rsid w:val="00085F41"/>
    <w:rsid w:val="0009418E"/>
    <w:rsid w:val="0009430B"/>
    <w:rsid w:val="000A11A5"/>
    <w:rsid w:val="000C41AB"/>
    <w:rsid w:val="000C71E8"/>
    <w:rsid w:val="000D7F91"/>
    <w:rsid w:val="000E30BE"/>
    <w:rsid w:val="0014100B"/>
    <w:rsid w:val="001444F8"/>
    <w:rsid w:val="00147F52"/>
    <w:rsid w:val="00155A80"/>
    <w:rsid w:val="00160531"/>
    <w:rsid w:val="00185CFB"/>
    <w:rsid w:val="00194063"/>
    <w:rsid w:val="001A0D48"/>
    <w:rsid w:val="001C4756"/>
    <w:rsid w:val="001C4F62"/>
    <w:rsid w:val="001D31CD"/>
    <w:rsid w:val="001D7520"/>
    <w:rsid w:val="00264CC1"/>
    <w:rsid w:val="00267815"/>
    <w:rsid w:val="002719AB"/>
    <w:rsid w:val="00303474"/>
    <w:rsid w:val="00315C1C"/>
    <w:rsid w:val="00317CBA"/>
    <w:rsid w:val="00344A91"/>
    <w:rsid w:val="00355777"/>
    <w:rsid w:val="00396D82"/>
    <w:rsid w:val="003B2173"/>
    <w:rsid w:val="003D41E3"/>
    <w:rsid w:val="003E4627"/>
    <w:rsid w:val="003F0460"/>
    <w:rsid w:val="003F6F57"/>
    <w:rsid w:val="004365BC"/>
    <w:rsid w:val="004900A5"/>
    <w:rsid w:val="004A1192"/>
    <w:rsid w:val="004A5365"/>
    <w:rsid w:val="004B0EF8"/>
    <w:rsid w:val="004B75E4"/>
    <w:rsid w:val="004E4FB9"/>
    <w:rsid w:val="00504D17"/>
    <w:rsid w:val="00513F2F"/>
    <w:rsid w:val="0051481A"/>
    <w:rsid w:val="00551546"/>
    <w:rsid w:val="0055716E"/>
    <w:rsid w:val="00577804"/>
    <w:rsid w:val="00604E7F"/>
    <w:rsid w:val="00625DF1"/>
    <w:rsid w:val="0063367B"/>
    <w:rsid w:val="0063519D"/>
    <w:rsid w:val="00637CBF"/>
    <w:rsid w:val="006444D2"/>
    <w:rsid w:val="00696195"/>
    <w:rsid w:val="006A03EF"/>
    <w:rsid w:val="006A69E8"/>
    <w:rsid w:val="006D5809"/>
    <w:rsid w:val="006D750D"/>
    <w:rsid w:val="006E3B96"/>
    <w:rsid w:val="006F02D2"/>
    <w:rsid w:val="00702F13"/>
    <w:rsid w:val="00711F6E"/>
    <w:rsid w:val="00791DB2"/>
    <w:rsid w:val="007B69CF"/>
    <w:rsid w:val="00811E61"/>
    <w:rsid w:val="00833F69"/>
    <w:rsid w:val="00837656"/>
    <w:rsid w:val="00862CB8"/>
    <w:rsid w:val="00873A81"/>
    <w:rsid w:val="008812A8"/>
    <w:rsid w:val="008D0156"/>
    <w:rsid w:val="008D5ACC"/>
    <w:rsid w:val="008E1ED3"/>
    <w:rsid w:val="008E54E7"/>
    <w:rsid w:val="008F0C52"/>
    <w:rsid w:val="008F0FC9"/>
    <w:rsid w:val="008F2B17"/>
    <w:rsid w:val="008F6382"/>
    <w:rsid w:val="00915C63"/>
    <w:rsid w:val="009172B9"/>
    <w:rsid w:val="0094633F"/>
    <w:rsid w:val="00951CBA"/>
    <w:rsid w:val="0096358C"/>
    <w:rsid w:val="0097005A"/>
    <w:rsid w:val="009B5A17"/>
    <w:rsid w:val="009E7C6C"/>
    <w:rsid w:val="009F02EB"/>
    <w:rsid w:val="00A229AC"/>
    <w:rsid w:val="00A252B8"/>
    <w:rsid w:val="00A279CA"/>
    <w:rsid w:val="00A3029D"/>
    <w:rsid w:val="00A324C8"/>
    <w:rsid w:val="00A34EA7"/>
    <w:rsid w:val="00A52543"/>
    <w:rsid w:val="00AB2218"/>
    <w:rsid w:val="00AC4483"/>
    <w:rsid w:val="00AD5783"/>
    <w:rsid w:val="00B25D48"/>
    <w:rsid w:val="00B310B5"/>
    <w:rsid w:val="00B476EC"/>
    <w:rsid w:val="00B57933"/>
    <w:rsid w:val="00B85165"/>
    <w:rsid w:val="00B92C94"/>
    <w:rsid w:val="00BD6669"/>
    <w:rsid w:val="00C8651B"/>
    <w:rsid w:val="00C9177D"/>
    <w:rsid w:val="00C94E3C"/>
    <w:rsid w:val="00CB7D32"/>
    <w:rsid w:val="00CC1449"/>
    <w:rsid w:val="00CC5B66"/>
    <w:rsid w:val="00CD330A"/>
    <w:rsid w:val="00CD3546"/>
    <w:rsid w:val="00CF06B9"/>
    <w:rsid w:val="00D52249"/>
    <w:rsid w:val="00D76816"/>
    <w:rsid w:val="00D86306"/>
    <w:rsid w:val="00D916DE"/>
    <w:rsid w:val="00DA1915"/>
    <w:rsid w:val="00DD415C"/>
    <w:rsid w:val="00DE4BBF"/>
    <w:rsid w:val="00E349D5"/>
    <w:rsid w:val="00E40D30"/>
    <w:rsid w:val="00E44F24"/>
    <w:rsid w:val="00E70726"/>
    <w:rsid w:val="00E709B5"/>
    <w:rsid w:val="00E7252F"/>
    <w:rsid w:val="00E76AF2"/>
    <w:rsid w:val="00EA6D39"/>
    <w:rsid w:val="00EB0DA6"/>
    <w:rsid w:val="00EB683D"/>
    <w:rsid w:val="00ED24E6"/>
    <w:rsid w:val="00ED4294"/>
    <w:rsid w:val="00EE667C"/>
    <w:rsid w:val="00F17BDE"/>
    <w:rsid w:val="00F21AE1"/>
    <w:rsid w:val="00F55873"/>
    <w:rsid w:val="00F61E49"/>
    <w:rsid w:val="00F8430B"/>
    <w:rsid w:val="00F91D1D"/>
    <w:rsid w:val="00FA5815"/>
    <w:rsid w:val="00FB72A5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99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paragraph" w:customStyle="1" w:styleId="Tavalinekiri">
    <w:name w:val="Tavaline kiri"/>
    <w:basedOn w:val="Normaallaad"/>
    <w:rsid w:val="00085F41"/>
    <w:pPr>
      <w:spacing w:line="360" w:lineRule="auto"/>
    </w:pPr>
    <w:rPr>
      <w:rFonts w:ascii="Times New Roman" w:eastAsia="Times New Roman" w:hAnsi="Times New Roman" w:cs="Times New Roman"/>
      <w:sz w:val="22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0C9F6-EEF8-4C62-896E-FB5EE4A7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2039E-3447-4BF5-89BA-569DCCCE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ACF19-4F40-42C8-8633-E97B0A2EC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86055-8A57-4FEB-AAB1-37FD04A90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2025-12-15T08:51:00Z</cp:lastPrinted>
  <dcterms:created xsi:type="dcterms:W3CDTF">2025-12-15T09:00:00Z</dcterms:created>
  <dcterms:modified xsi:type="dcterms:W3CDTF">2025-12-15T09:00:00Z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213058700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2025-12-15T08:46:38Z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dcd6c495-49e3-457c-b27d-2ae9eb1052d8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